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widowControl w:val="1"/>
        <w:spacing w:after="12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3">
      <w:pPr>
        <w:widowControl w:val="1"/>
        <w:spacing w:after="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3697784" cy="3697784"/>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697784" cy="369778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Title"/>
        <w:widowControl w:val="1"/>
        <w:jc w:val="center"/>
        <w:rPr>
          <w:rFonts w:ascii="Arial" w:cs="Arial" w:eastAsia="Arial" w:hAnsi="Arial"/>
        </w:rPr>
      </w:pPr>
      <w:bookmarkStart w:colFirst="0" w:colLast="0" w:name="_heading=h.kqjqaiy8sawa" w:id="0"/>
      <w:bookmarkEnd w:id="0"/>
      <w:r w:rsidDel="00000000" w:rsidR="00000000" w:rsidRPr="00000000">
        <w:rPr>
          <w:rFonts w:ascii="Times New Roman" w:cs="Times New Roman" w:eastAsia="Times New Roman" w:hAnsi="Times New Roman"/>
          <w:color w:val="1155cc"/>
          <w:rtl w:val="0"/>
        </w:rPr>
        <w:t xml:space="preserve">School Complaints Policy</w:t>
      </w:r>
      <w:r w:rsidDel="00000000" w:rsidR="00000000" w:rsidRPr="00000000">
        <w:rPr>
          <w:rFonts w:ascii="Arial" w:cs="Arial" w:eastAsia="Arial" w:hAnsi="Arial"/>
          <w:rtl w:val="0"/>
        </w:rPr>
        <w:t xml:space="preserve"> </w:t>
      </w:r>
    </w:p>
    <w:p w:rsidR="00000000" w:rsidDel="00000000" w:rsidP="00000000" w:rsidRDefault="00000000" w:rsidRPr="00000000" w14:paraId="00000005">
      <w:pPr>
        <w:widowControl w:val="1"/>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06">
      <w:pPr>
        <w:widowControl w:val="1"/>
        <w:spacing w:line="276" w:lineRule="auto"/>
        <w:rPr>
          <w:rFonts w:ascii="Arial" w:cs="Arial" w:eastAsia="Arial" w:hAnsi="Arial"/>
          <w:color w:val="4a86e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widowControl w:val="1"/>
        <w:spacing w:after="120" w:lineRule="auto"/>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8">
      <w:pPr>
        <w:widowControl w:val="1"/>
        <w:spacing w:after="12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09">
      <w:pPr>
        <w:widowControl w:val="1"/>
        <w:spacing w:after="12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0A">
      <w:pPr>
        <w:widowControl w:val="1"/>
        <w:spacing w:after="12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0B">
      <w:pPr>
        <w:widowControl w:val="1"/>
        <w:spacing w:after="12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0C">
      <w:pPr>
        <w:widowControl w:val="1"/>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POLICY STATUS</w:t>
      </w:r>
      <w:r w:rsidDel="00000000" w:rsidR="00000000" w:rsidRPr="00000000">
        <w:rPr>
          <w:rtl w:val="0"/>
        </w:rPr>
      </w:r>
    </w:p>
    <w:p w:rsidR="00000000" w:rsidDel="00000000" w:rsidP="00000000" w:rsidRDefault="00000000" w:rsidRPr="00000000" w14:paraId="0000000D">
      <w:pPr>
        <w:widowControl w:val="1"/>
        <w:spacing w:after="120" w:lineRule="auto"/>
        <w:jc w:val="both"/>
        <w:rPr>
          <w:rFonts w:ascii="Times New Roman" w:cs="Times New Roman" w:eastAsia="Times New Roman" w:hAnsi="Times New Roman"/>
          <w:sz w:val="20"/>
          <w:szCs w:val="20"/>
        </w:rPr>
      </w:pPr>
      <w:r w:rsidDel="00000000" w:rsidR="00000000" w:rsidRPr="00000000">
        <w:rPr>
          <w:rtl w:val="0"/>
        </w:rPr>
      </w:r>
    </w:p>
    <w:tbl>
      <w:tblPr>
        <w:tblStyle w:val="Table1"/>
        <w:tblW w:w="7155.0" w:type="dxa"/>
        <w:jc w:val="left"/>
        <w:tblInd w:w="-100.0" w:type="dxa"/>
        <w:tblLayout w:type="fixed"/>
        <w:tblLook w:val="0000"/>
      </w:tblPr>
      <w:tblGrid>
        <w:gridCol w:w="1590"/>
        <w:gridCol w:w="5565"/>
        <w:tblGridChange w:id="0">
          <w:tblGrid>
            <w:gridCol w:w="1590"/>
            <w:gridCol w:w="556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0E">
            <w:pPr>
              <w:widowControl w:val="1"/>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Date approved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0F">
            <w:pPr>
              <w:widowControl w:val="1"/>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September 2025</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10">
            <w:pPr>
              <w:widowControl w:val="1"/>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Review cycle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1">
            <w:pPr>
              <w:widowControl w:val="1"/>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Annual</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12">
            <w:pPr>
              <w:widowControl w:val="1"/>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Next review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3">
            <w:pPr>
              <w:widowControl w:val="1"/>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September 2026</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c9daf8" w:val="clear"/>
            <w:tcMar>
              <w:top w:w="100.0" w:type="dxa"/>
              <w:left w:w="100.0" w:type="dxa"/>
              <w:bottom w:w="100.0" w:type="dxa"/>
              <w:right w:w="100.0" w:type="dxa"/>
            </w:tcMar>
            <w:vAlign w:val="center"/>
          </w:tcPr>
          <w:p w:rsidR="00000000" w:rsidDel="00000000" w:rsidP="00000000" w:rsidRDefault="00000000" w:rsidRPr="00000000" w14:paraId="00000014">
            <w:pPr>
              <w:widowControl w:val="1"/>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Approval level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015">
            <w:pPr>
              <w:widowControl w:val="1"/>
              <w:spacing w:after="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bCs w:val="1"/>
                <w:sz w:val="20"/>
                <w:szCs w:val="20"/>
                <w:rtl w:val="0"/>
              </w:rPr>
              <w:t xml:space="preserve">Governing Body, Individual Governor or Headteacher</w:t>
            </w:r>
            <w:r w:rsidDel="00000000" w:rsidR="00000000" w:rsidRPr="00000000">
              <w:rPr>
                <w:rtl w:val="0"/>
              </w:rPr>
            </w:r>
          </w:p>
        </w:tc>
      </w:tr>
    </w:tbl>
    <w:p w:rsidR="00000000" w:rsidDel="00000000" w:rsidP="00000000" w:rsidRDefault="00000000" w:rsidRPr="00000000" w14:paraId="00000016">
      <w:pPr>
        <w:pStyle w:val="Subtitle"/>
        <w:spacing w:before="137" w:lineRule="auto"/>
        <w:jc w:val="both"/>
        <w:rPr>
          <w:rFonts w:ascii="Montserrat" w:cs="Montserrat" w:eastAsia="Montserrat" w:hAnsi="Montserrat"/>
          <w:sz w:val="20"/>
          <w:szCs w:val="20"/>
        </w:rPr>
      </w:pPr>
      <w:bookmarkStart w:colFirst="0" w:colLast="0" w:name="_heading=h.28dptdyj44pu" w:id="1"/>
      <w:bookmarkEnd w:id="1"/>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Montserrat" w:cs="Montserrat" w:eastAsia="Montserrat" w:hAnsi="Montserrat"/>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pStyle w:val="Heading1"/>
        <w:spacing w:line="240" w:lineRule="auto"/>
        <w:ind w:left="141.73228346456688" w:right="215.07874015748087" w:firstLine="0"/>
        <w:jc w:val="center"/>
        <w:rPr>
          <w:rFonts w:ascii="Montserrat" w:cs="Montserrat" w:eastAsia="Montserrat" w:hAnsi="Montserrat"/>
          <w:sz w:val="32"/>
          <w:szCs w:val="32"/>
        </w:rPr>
      </w:pPr>
      <w:r w:rsidDel="00000000" w:rsidR="00000000" w:rsidRPr="00000000">
        <w:rPr>
          <w:rtl w:val="0"/>
        </w:rPr>
      </w:r>
    </w:p>
    <w:p w:rsidR="00000000" w:rsidDel="00000000" w:rsidP="00000000" w:rsidRDefault="00000000" w:rsidRPr="00000000" w14:paraId="00000019">
      <w:pPr>
        <w:pStyle w:val="Heading1"/>
        <w:spacing w:line="240" w:lineRule="auto"/>
        <w:ind w:left="141.73228346456688" w:right="215.07874015748087" w:firstLine="0"/>
        <w:jc w:val="center"/>
        <w:rPr>
          <w:rFonts w:ascii="Montserrat" w:cs="Montserrat" w:eastAsia="Montserrat" w:hAnsi="Montserrat"/>
          <w:sz w:val="32"/>
          <w:szCs w:val="32"/>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3"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3"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This procedure is for use for complaints against the school, a member of staff or the governing body. It is expected that complaints will be lodged as soon as possible after any incident occurs and this would usually be expected to be </w:t>
      </w:r>
      <w:r w:rsidDel="00000000" w:rsidR="00000000" w:rsidRPr="00000000">
        <w:rPr>
          <w:rFonts w:ascii="Times New Roman" w:cs="Times New Roman" w:eastAsia="Times New Roman" w:hAnsi="Times New Roman"/>
          <w:rtl w:val="0"/>
        </w:rPr>
        <w:t xml:space="preserve">within</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 3 months. There are separate arrangements, laid down by law to cover the following:</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both"/>
        <w:rPr>
          <w:rFonts w:ascii="Times New Roman" w:cs="Times New Roman" w:eastAsia="Times New Roman" w:hAnsi="Times New Roman"/>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2"/>
        </w:tabs>
        <w:spacing w:after="0" w:before="0" w:line="240" w:lineRule="auto"/>
        <w:ind w:left="391" w:right="0" w:hanging="285"/>
        <w:jc w:val="both"/>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Appeals against admissions to schools.</w:t>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2"/>
        </w:tabs>
        <w:spacing w:after="0" w:before="1" w:line="240" w:lineRule="auto"/>
        <w:ind w:left="391" w:right="0" w:hanging="285"/>
        <w:jc w:val="both"/>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Appeals about statutory assessments and against Education Health Care Plans.</w:t>
      </w:r>
    </w:p>
    <w:p w:rsidR="00000000" w:rsidDel="00000000" w:rsidP="00000000" w:rsidRDefault="00000000" w:rsidRPr="00000000" w14:paraId="0000001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2"/>
        </w:tabs>
        <w:spacing w:after="0" w:before="0" w:line="240" w:lineRule="auto"/>
        <w:ind w:left="391" w:right="0" w:hanging="285"/>
        <w:jc w:val="both"/>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School re-organisation proposals.</w:t>
      </w:r>
    </w:p>
    <w:p w:rsidR="00000000" w:rsidDel="00000000" w:rsidP="00000000" w:rsidRDefault="00000000" w:rsidRPr="00000000" w14:paraId="00000020">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2"/>
        </w:tabs>
        <w:spacing w:after="0" w:before="2" w:line="240" w:lineRule="auto"/>
        <w:ind w:left="391" w:right="0" w:hanging="285"/>
        <w:jc w:val="both"/>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Matters likely to require a Child Protection Investigation</w:t>
      </w:r>
    </w:p>
    <w:p w:rsidR="00000000" w:rsidDel="00000000" w:rsidP="00000000" w:rsidRDefault="00000000" w:rsidRPr="00000000" w14:paraId="0000002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2"/>
        </w:tabs>
        <w:spacing w:after="0" w:before="0" w:line="240" w:lineRule="auto"/>
        <w:ind w:left="391" w:right="0" w:hanging="285"/>
        <w:jc w:val="both"/>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Appeals against the Exclusion of Children from School.</w:t>
      </w:r>
    </w:p>
    <w:p w:rsidR="00000000" w:rsidDel="00000000" w:rsidP="00000000" w:rsidRDefault="00000000" w:rsidRPr="00000000" w14:paraId="000000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2"/>
        </w:tabs>
        <w:spacing w:after="0" w:before="0" w:line="240" w:lineRule="auto"/>
        <w:ind w:left="391" w:right="0" w:hanging="285"/>
        <w:jc w:val="both"/>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Whistle blowing</w:t>
      </w:r>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2"/>
        </w:tabs>
        <w:spacing w:after="0" w:before="1" w:line="240" w:lineRule="auto"/>
        <w:ind w:left="391" w:right="0" w:hanging="285"/>
        <w:jc w:val="both"/>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Staff Grievance and Disciplinary procedures</w:t>
      </w:r>
    </w:p>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2"/>
        </w:tabs>
        <w:spacing w:after="0" w:before="0" w:line="240" w:lineRule="auto"/>
        <w:ind w:left="391" w:right="0" w:hanging="285"/>
        <w:jc w:val="both"/>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Services provided by other providers who may use the school premises or facilities.</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For further guidance on any of the above please contact the Headteacher.</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8">
      <w:pPr>
        <w:pStyle w:val="Subtitle"/>
        <w:tabs>
          <w:tab w:val="left" w:leader="none" w:pos="1548"/>
        </w:tabs>
        <w:ind w:left="0" w:firstLine="0"/>
        <w:jc w:val="both"/>
        <w:rPr>
          <w:color w:val="4a86e8"/>
          <w:sz w:val="36"/>
          <w:szCs w:val="36"/>
        </w:rPr>
      </w:pPr>
      <w:bookmarkStart w:colFirst="0" w:colLast="0" w:name="_heading=h.jmyumvhnfjur" w:id="2"/>
      <w:bookmarkEnd w:id="2"/>
      <w:r w:rsidDel="00000000" w:rsidR="00000000" w:rsidRPr="00000000">
        <w:rPr>
          <w:b w:val="1"/>
          <w:bCs w:val="1"/>
          <w:color w:val="4a86e8"/>
          <w:sz w:val="36"/>
          <w:szCs w:val="36"/>
          <w:rtl w:val="0"/>
        </w:rPr>
        <w:t xml:space="preserve">Stage One:</w:t>
      </w:r>
      <w:r w:rsidDel="00000000" w:rsidR="00000000" w:rsidRPr="00000000">
        <w:rPr>
          <w:color w:val="4a86e8"/>
          <w:sz w:val="36"/>
          <w:szCs w:val="36"/>
          <w:rtl w:val="0"/>
        </w:rPr>
        <w:t xml:space="preserve"> Complaint heard by Staff Member/ Headteacher/Chair of Governors.</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43"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It is in everyone’s interest that complaints are resolved at the earliest possible stage. The experience of the first contact between the complainant and the school can be crucial in determining whether the complaint will escalate. To that end, if members of staff are made aware of the procedures, they know what to do when they receive a complaint.</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both"/>
        <w:rPr>
          <w:rFonts w:ascii="Times New Roman" w:cs="Times New Roman" w:eastAsia="Times New Roman" w:hAnsi="Times New Roman"/>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27"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In the first instance, the complaint should be discussed between the person making the complaint and the member of staff involved. If a complainant indicates that he/she would have difficulty discussing a complaint with that particular member of staff he/she should be referred to another staff member. Where the complaint concerns the </w:t>
      </w:r>
      <w:r w:rsidDel="00000000" w:rsidR="00000000" w:rsidRPr="00000000">
        <w:rPr>
          <w:rFonts w:ascii="Times New Roman" w:cs="Times New Roman" w:eastAsia="Times New Roman" w:hAnsi="Times New Roman"/>
          <w:rtl w:val="0"/>
        </w:rPr>
        <w:t xml:space="preserve">Headteacher</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 or a governor, the complainant should be referred to the </w:t>
      </w: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hair of </w:t>
      </w:r>
      <w:r w:rsidDel="00000000" w:rsidR="00000000" w:rsidRPr="00000000">
        <w:rPr>
          <w:rFonts w:ascii="Times New Roman" w:cs="Times New Roman" w:eastAsia="Times New Roman" w:hAnsi="Times New Roman"/>
          <w:rtl w:val="0"/>
        </w:rPr>
        <w:t xml:space="preserve">G</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overnors if the complainant feels unable to discuss with the individual involved. Complaints </w:t>
      </w:r>
      <w:r w:rsidDel="00000000" w:rsidR="00000000" w:rsidRPr="00000000">
        <w:rPr>
          <w:rFonts w:ascii="Times New Roman" w:cs="Times New Roman" w:eastAsia="Times New Roman" w:hAnsi="Times New Roman"/>
          <w:rtl w:val="0"/>
        </w:rPr>
        <w:t xml:space="preserve">against</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 the Chair of Governors should be addressed to the Clerk to Governors.</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69"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Similarly, if a member of staff/</w:t>
      </w:r>
      <w:r w:rsidDel="00000000" w:rsidR="00000000" w:rsidRPr="00000000">
        <w:rPr>
          <w:rFonts w:ascii="Times New Roman" w:cs="Times New Roman" w:eastAsia="Times New Roman" w:hAnsi="Times New Roman"/>
          <w:rtl w:val="0"/>
        </w:rPr>
        <w:t xml:space="preserve">Headteacher</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w:t>
      </w: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hair of </w:t>
      </w:r>
      <w:r w:rsidDel="00000000" w:rsidR="00000000" w:rsidRPr="00000000">
        <w:rPr>
          <w:rFonts w:ascii="Times New Roman" w:cs="Times New Roman" w:eastAsia="Times New Roman" w:hAnsi="Times New Roman"/>
          <w:rtl w:val="0"/>
        </w:rPr>
        <w:t xml:space="preserve">G</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overnors feels too compromised to deal with a complaint, it should be referred to another member of staff or another governor. The ability to consider the complaint objectively and impartially is crucial and it is also important to give an indication of timescale if it is found that the complaint requires further investigation.</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both"/>
        <w:rPr>
          <w:rFonts w:ascii="Times New Roman" w:cs="Times New Roman" w:eastAsia="Times New Roman" w:hAnsi="Times New Roman"/>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0">
      <w:pPr>
        <w:spacing w:before="1" w:line="240" w:lineRule="auto"/>
        <w:ind w:left="107" w:right="99" w:firstLine="0"/>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rtl w:val="0"/>
        </w:rPr>
        <w:t xml:space="preserve">If a complainant first approaches a governor, he/she should be referred to the appropriate person i.e. the member of staff concerned or the Chair of Governors. </w:t>
      </w:r>
      <w:r w:rsidDel="00000000" w:rsidR="00000000" w:rsidRPr="00000000">
        <w:rPr>
          <w:rFonts w:ascii="Times New Roman" w:cs="Times New Roman" w:eastAsia="Times New Roman" w:hAnsi="Times New Roman"/>
          <w:b w:val="1"/>
          <w:bCs w:val="1"/>
          <w:rtl w:val="0"/>
        </w:rPr>
        <w:t xml:space="preserve">Governors should not act unilaterally on an individual complaint outside the formal procedure or be involved at the early stages in case they are needed to sit on a committee at a later stage of the procedure.</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It is hoped the majority of complaints can be resolved at this stage and to this end it may be useful to invol</w:t>
      </w:r>
      <w:r w:rsidDel="00000000" w:rsidR="00000000" w:rsidRPr="00000000">
        <w:rPr>
          <w:rFonts w:ascii="Times New Roman" w:cs="Times New Roman" w:eastAsia="Times New Roman" w:hAnsi="Times New Roman"/>
          <w:rtl w:val="0"/>
        </w:rPr>
        <w:t xml:space="preserve">ve </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the Client Relations service, within the Children’s Services Directorate of the Local Authority, who are available to advise parents on the complaints process and may on occasion help to facilitate contact with the school. The School Support Service can advise the school on procedure.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4">
      <w:pPr>
        <w:pStyle w:val="Subtitle"/>
        <w:tabs>
          <w:tab w:val="left" w:leader="none" w:pos="1548"/>
        </w:tabs>
        <w:ind w:firstLine="107"/>
        <w:jc w:val="both"/>
        <w:rPr>
          <w:color w:val="4a86e8"/>
          <w:sz w:val="36"/>
          <w:szCs w:val="36"/>
        </w:rPr>
      </w:pPr>
      <w:bookmarkStart w:colFirst="0" w:colLast="0" w:name="_heading=h.u5tg7xi0wec2" w:id="3"/>
      <w:bookmarkEnd w:id="3"/>
      <w:r w:rsidDel="00000000" w:rsidR="00000000" w:rsidRPr="00000000">
        <w:rPr>
          <w:b w:val="1"/>
          <w:bCs w:val="1"/>
          <w:color w:val="4a86e8"/>
          <w:sz w:val="36"/>
          <w:szCs w:val="36"/>
          <w:rtl w:val="0"/>
        </w:rPr>
        <w:t xml:space="preserve">Stage Two:</w:t>
      </w:r>
      <w:r w:rsidDel="00000000" w:rsidR="00000000" w:rsidRPr="00000000">
        <w:rPr>
          <w:color w:val="4a86e8"/>
          <w:sz w:val="36"/>
          <w:szCs w:val="36"/>
          <w:rtl w:val="0"/>
        </w:rPr>
        <w:t xml:space="preserve"> Formal Consideration of Complaint</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both"/>
        <w:rPr>
          <w:rFonts w:ascii="Times New Roman" w:cs="Times New Roman" w:eastAsia="Times New Roman" w:hAnsi="Times New Roman"/>
          <w:b w:val="1"/>
          <w:bCs w:val="1"/>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If the complainant is dissatisfied with the way the complaint has been handled at stage one and wishes to pursue their initial complaint, the </w:t>
      </w:r>
      <w:r w:rsidDel="00000000" w:rsidR="00000000" w:rsidRPr="00000000">
        <w:rPr>
          <w:rFonts w:ascii="Times New Roman" w:cs="Times New Roman" w:eastAsia="Times New Roman" w:hAnsi="Times New Roman"/>
          <w:rtl w:val="0"/>
        </w:rPr>
        <w:t xml:space="preserve">Headteacher</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w:t>
      </w: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hair of </w:t>
      </w:r>
      <w:r w:rsidDel="00000000" w:rsidR="00000000" w:rsidRPr="00000000">
        <w:rPr>
          <w:rFonts w:ascii="Times New Roman" w:cs="Times New Roman" w:eastAsia="Times New Roman" w:hAnsi="Times New Roman"/>
          <w:rtl w:val="0"/>
        </w:rPr>
        <w:t xml:space="preserve">G</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overnors may delegate the task of investigating the complaint to another staff member or another governor.</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both"/>
        <w:rPr>
          <w:rFonts w:ascii="Times New Roman" w:cs="Times New Roman" w:eastAsia="Times New Roman" w:hAnsi="Times New Roman"/>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99"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The </w:t>
      </w:r>
      <w:r w:rsidDel="00000000" w:rsidR="00000000" w:rsidRPr="00000000">
        <w:rPr>
          <w:rFonts w:ascii="Times New Roman" w:cs="Times New Roman" w:eastAsia="Times New Roman" w:hAnsi="Times New Roman"/>
          <w:rtl w:val="0"/>
        </w:rPr>
        <w:t xml:space="preserve">Headteacher</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w:t>
      </w: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hair of </w:t>
      </w:r>
      <w:r w:rsidDel="00000000" w:rsidR="00000000" w:rsidRPr="00000000">
        <w:rPr>
          <w:rFonts w:ascii="Times New Roman" w:cs="Times New Roman" w:eastAsia="Times New Roman" w:hAnsi="Times New Roman"/>
          <w:rtl w:val="0"/>
        </w:rPr>
        <w:t xml:space="preserve">G</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overnors may also, in exceptional </w:t>
      </w:r>
      <w:r w:rsidDel="00000000" w:rsidR="00000000" w:rsidRPr="00000000">
        <w:rPr>
          <w:rFonts w:ascii="Times New Roman" w:cs="Times New Roman" w:eastAsia="Times New Roman" w:hAnsi="Times New Roman"/>
          <w:rtl w:val="0"/>
        </w:rPr>
        <w:t xml:space="preserve">circumstances, commission</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 an investigating officer report to be undertaken by an external consultant. The person making the complaint should be informed that an investigation is underway and that they will receive a response within 25 working days, or a letter explaining the reason for any subsequent delay.</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both"/>
        <w:rPr>
          <w:rFonts w:ascii="Times New Roman" w:cs="Times New Roman" w:eastAsia="Times New Roman" w:hAnsi="Times New Roman"/>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97"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Once the relevant facts have been established the </w:t>
      </w:r>
      <w:r w:rsidDel="00000000" w:rsidR="00000000" w:rsidRPr="00000000">
        <w:rPr>
          <w:rFonts w:ascii="Times New Roman" w:cs="Times New Roman" w:eastAsia="Times New Roman" w:hAnsi="Times New Roman"/>
          <w:rtl w:val="0"/>
        </w:rPr>
        <w:t xml:space="preserve">Headteacher</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w:t>
      </w: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hair of </w:t>
      </w:r>
      <w:r w:rsidDel="00000000" w:rsidR="00000000" w:rsidRPr="00000000">
        <w:rPr>
          <w:rFonts w:ascii="Times New Roman" w:cs="Times New Roman" w:eastAsia="Times New Roman" w:hAnsi="Times New Roman"/>
          <w:rtl w:val="0"/>
        </w:rPr>
        <w:t xml:space="preserve">G</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overnors should relay the decision, and the reason for the decision, in writing to the complainant.</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Times New Roman" w:cs="Times New Roman" w:eastAsia="Times New Roman" w:hAnsi="Times New Roman"/>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C">
      <w:pPr>
        <w:pStyle w:val="Subtitle"/>
        <w:ind w:firstLine="107"/>
        <w:jc w:val="both"/>
        <w:rPr>
          <w:color w:val="4a86e8"/>
          <w:sz w:val="36"/>
          <w:szCs w:val="36"/>
        </w:rPr>
      </w:pPr>
      <w:bookmarkStart w:colFirst="0" w:colLast="0" w:name="_heading=h.1w0tuadz0phw" w:id="4"/>
      <w:bookmarkEnd w:id="4"/>
      <w:r w:rsidDel="00000000" w:rsidR="00000000" w:rsidRPr="00000000">
        <w:rPr>
          <w:color w:val="4a86e8"/>
          <w:sz w:val="36"/>
          <w:szCs w:val="36"/>
          <w:rtl w:val="0"/>
        </w:rPr>
        <w:t xml:space="preserve">Mediation</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07"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The school may offer the option of mediation following the investigative stage of the complaint consideration, if the complainant is not satisfied with the outcome at Stage 2, this is not instead of Stage 3 rather as an additional way of reaching agreement and securing a way forward.   Complainants do not have to accept mediation nor do the school have to offer this step if it is felt to be inappropriate.</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both"/>
        <w:rPr>
          <w:rFonts w:ascii="Times New Roman" w:cs="Times New Roman" w:eastAsia="Times New Roman" w:hAnsi="Times New Roman"/>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0">
      <w:pPr>
        <w:pStyle w:val="Heading1"/>
        <w:spacing w:line="240" w:lineRule="auto"/>
        <w:ind w:firstLine="107"/>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Stage Three: Complaint heard by Governing Bodies Complaints Committee</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8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If the complainant is still dissatisfied with the outcome he/she should write to the </w:t>
      </w:r>
      <w:r w:rsidDel="00000000" w:rsidR="00000000" w:rsidRPr="00000000">
        <w:rPr>
          <w:rFonts w:ascii="Times New Roman" w:cs="Times New Roman" w:eastAsia="Times New Roman" w:hAnsi="Times New Roman"/>
          <w:rtl w:val="0"/>
        </w:rPr>
        <w:t xml:space="preserve">Headteacher</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w:t>
      </w: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hair of </w:t>
      </w:r>
      <w:r w:rsidDel="00000000" w:rsidR="00000000" w:rsidRPr="00000000">
        <w:rPr>
          <w:rFonts w:ascii="Times New Roman" w:cs="Times New Roman" w:eastAsia="Times New Roman" w:hAnsi="Times New Roman"/>
          <w:rtl w:val="0"/>
        </w:rPr>
        <w:t xml:space="preserve">G</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overnors giving details of the complaint within ten school days of receipt of the stage 2 decision letter. The chair or nominated officer or governor will convene a governing body complaints committee, if they consider it appropriate, after considering the report of the investigating officer and the request of the complainant – the usual practice at Stage 3 would be to convene a Panel as the complainant should be allowed to complete the procedure in full.</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243"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When convened, the committee will consist of a minimum of three governors with delegated powers. The committee will be appointed by the chair of governors with the chair of the committee being appointed when they meet. The complaints committee will take a decision as to any action to be taken in response to the complaint. For example they may choose to:</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Times New Roman" w:cs="Times New Roman" w:eastAsia="Times New Roman" w:hAnsi="Times New Roman"/>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0" w:line="240" w:lineRule="auto"/>
        <w:ind w:left="828" w:right="278" w:hanging="361"/>
        <w:jc w:val="both"/>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convene a hearing at which the complainant will be invited to put forward their case. This should be held within 20 working days of the decision to hold a hearing;</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Times New Roman" w:cs="Times New Roman" w:eastAsia="Times New Roman" w:hAnsi="Times New Roman"/>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0" w:line="240" w:lineRule="auto"/>
        <w:ind w:left="828" w:right="0" w:hanging="361"/>
        <w:jc w:val="both"/>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dismiss the complaint in whole or in part;</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both"/>
        <w:rPr>
          <w:rFonts w:ascii="Times New Roman" w:cs="Times New Roman" w:eastAsia="Times New Roman" w:hAnsi="Times New Roman"/>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0" w:line="240" w:lineRule="auto"/>
        <w:ind w:left="828" w:right="0" w:hanging="361"/>
        <w:jc w:val="both"/>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uphold the complaint in whole or in part;</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28"/>
          <w:tab w:val="left" w:leader="none" w:pos="829"/>
        </w:tabs>
        <w:spacing w:after="0" w:before="1" w:line="240" w:lineRule="auto"/>
        <w:ind w:left="828" w:right="702" w:hanging="361"/>
        <w:jc w:val="both"/>
        <w:rPr>
          <w:rFonts w:ascii="Times New Roman" w:cs="Times New Roman" w:eastAsia="Times New Roman" w:hAnsi="Times New Roman"/>
          <w:i w:val="0"/>
          <w:iCs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recommend changes to the school’s systems or procedures to ensure that problems of a similar nature do not recur.</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both"/>
        <w:rPr>
          <w:rFonts w:ascii="Times New Roman" w:cs="Times New Roman" w:eastAsia="Times New Roman" w:hAnsi="Times New Roman"/>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243"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In reaching a decision the committee may take the advice of such bodies as they see fit, in particular the Local Authority. If it is decided that it is appropriate to hold a hearing, the clerk of the complaints committee will inform both parties in writing of the decision of the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committee within five school days.</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307"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If, after following the school’s own complaints procedure, the complainant is dissatisfied with the outcome at stage 3, or if there are reasons why they cannot use that procedure - for example, they feel their complaint has not been or will not be given a fair consideration due to a conflict of interest – they can forward their complaint to the Department for Education, using the online </w:t>
      </w:r>
      <w:hyperlink r:id="rId8">
        <w:r w:rsidDel="00000000" w:rsidR="00000000" w:rsidRPr="00000000">
          <w:rPr>
            <w:rFonts w:ascii="Times New Roman" w:cs="Times New Roman" w:eastAsia="Times New Roman" w:hAnsi="Times New Roman"/>
            <w:b w:val="1"/>
            <w:bCs w:val="1"/>
            <w:i w:val="0"/>
            <w:iCs w:val="0"/>
            <w:smallCaps w:val="0"/>
            <w:strike w:val="0"/>
            <w:color w:val="0000cc"/>
            <w:u w:val="none"/>
            <w:shd w:fill="auto" w:val="clear"/>
            <w:vertAlign w:val="baseline"/>
            <w:rtl w:val="0"/>
          </w:rPr>
          <w:t xml:space="preserve">school complaints form</w:t>
        </w:r>
      </w:hyperlink>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both"/>
        <w:rPr>
          <w:rFonts w:ascii="Times New Roman" w:cs="Times New Roman" w:eastAsia="Times New Roman" w:hAnsi="Times New Roman"/>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It should be noted that these complaints committees are not a form of legal proceeding and therefore it is inappropriate for either the school or the complainant to bring legal representation. The exception to this would be if a member of staff, as a witness, wished to bring individual union or legal representation. If a complainant should decide to commence legal action against the school in relation to the complaint, </w:t>
      </w:r>
      <w:r w:rsidDel="00000000" w:rsidR="00000000" w:rsidRPr="00000000">
        <w:rPr>
          <w:rFonts w:ascii="Times New Roman" w:cs="Times New Roman" w:eastAsia="Times New Roman" w:hAnsi="Times New Roman"/>
          <w:rtl w:val="0"/>
        </w:rPr>
        <w:t xml:space="preserve">the</w:t>
      </w: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 school would consider suspending the complaints procedure until such legal proceedings had concluded.</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spacing w:before="0" w:line="240" w:lineRule="auto"/>
        <w:ind w:left="107" w:right="18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Making a complaint to the Department should only happen once all other routes have been followed. </w:t>
      </w:r>
      <w:r w:rsidDel="00000000" w:rsidR="00000000" w:rsidRPr="00000000">
        <w:rPr>
          <w:rFonts w:ascii="Times New Roman" w:cs="Times New Roman" w:eastAsia="Times New Roman" w:hAnsi="Times New Roman"/>
          <w:rtl w:val="0"/>
        </w:rPr>
        <w:t xml:space="preserve">The exception to this may be where there is a child protection concern, or where a child is missing education.</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Times New Roman" w:cs="Times New Roman" w:eastAsia="Times New Roman" w:hAnsi="Times New Roman"/>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779" w:firstLine="0"/>
        <w:jc w:val="both"/>
        <w:rPr>
          <w:rFonts w:ascii="Times New Roman" w:cs="Times New Roman" w:eastAsia="Times New Roman" w:hAnsi="Times New Roman"/>
          <w:i w:val="0"/>
          <w:iCs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i w:val="0"/>
          <w:iCs w:val="0"/>
          <w:smallCaps w:val="0"/>
          <w:strike w:val="0"/>
          <w:color w:val="000000"/>
          <w:u w:val="none"/>
          <w:shd w:fill="auto" w:val="clear"/>
          <w:vertAlign w:val="baseline"/>
          <w:rtl w:val="0"/>
        </w:rPr>
        <w:t xml:space="preserve">More information about making a complaint can be found on the DfE website: </w:t>
      </w:r>
      <w:hyperlink r:id="rId9">
        <w:r w:rsidDel="00000000" w:rsidR="00000000" w:rsidRPr="00000000">
          <w:rPr>
            <w:rFonts w:ascii="Times New Roman" w:cs="Times New Roman" w:eastAsia="Times New Roman" w:hAnsi="Times New Roman"/>
            <w:i w:val="0"/>
            <w:iCs w:val="0"/>
            <w:smallCaps w:val="0"/>
            <w:strike w:val="0"/>
            <w:color w:val="0000ff"/>
            <w:u w:val="single"/>
            <w:shd w:fill="auto" w:val="clear"/>
            <w:vertAlign w:val="baseline"/>
            <w:rtl w:val="0"/>
          </w:rPr>
          <w:t xml:space="preserve">http://www.education.gov.uk/schools/leadership/schoolperformance/b00212240/making-complaint-</w:t>
        </w:r>
      </w:hyperlink>
      <w:r w:rsidDel="00000000" w:rsidR="00000000" w:rsidRPr="00000000">
        <w:rPr>
          <w:rFonts w:ascii="Times New Roman" w:cs="Times New Roman" w:eastAsia="Times New Roman" w:hAnsi="Times New Roman"/>
          <w:i w:val="0"/>
          <w:iCs w:val="0"/>
          <w:smallCaps w:val="0"/>
          <w:strike w:val="0"/>
          <w:color w:val="0000ff"/>
          <w:u w:val="none"/>
          <w:shd w:fill="auto" w:val="clear"/>
          <w:vertAlign w:val="baseline"/>
          <w:rtl w:val="0"/>
        </w:rPr>
        <w:t xml:space="preserve"> </w:t>
      </w:r>
      <w:hyperlink r:id="rId10">
        <w:r w:rsidDel="00000000" w:rsidR="00000000" w:rsidRPr="00000000">
          <w:rPr>
            <w:rFonts w:ascii="Times New Roman" w:cs="Times New Roman" w:eastAsia="Times New Roman" w:hAnsi="Times New Roman"/>
            <w:i w:val="0"/>
            <w:iCs w:val="0"/>
            <w:smallCaps w:val="0"/>
            <w:strike w:val="0"/>
            <w:color w:val="0000ff"/>
            <w:u w:val="single"/>
            <w:shd w:fill="auto" w:val="clear"/>
            <w:vertAlign w:val="baseline"/>
            <w:rtl w:val="0"/>
          </w:rPr>
          <w:t xml:space="preserve">school/how-to-complain</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both"/>
        <w:rPr>
          <w:rFonts w:ascii="Times New Roman" w:cs="Times New Roman" w:eastAsia="Times New Roman" w:hAnsi="Times New Roman"/>
          <w:i w:val="0"/>
          <w:iCs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58">
      <w:pPr>
        <w:spacing w:before="52" w:line="240" w:lineRule="auto"/>
        <w:ind w:left="107" w:right="209" w:firstLine="0"/>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If a complaint has been made by a number of parents and it is about whole school issues they may, at any stage of the procedure, ask the Chief Inspector of schools to investigate their complaint. The Chief Inspector may or may not require the school’s complaints procedure to be exhausted before he decides whether or not to investigate.</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both"/>
        <w:rPr>
          <w:rFonts w:ascii="Times New Roman" w:cs="Times New Roman" w:eastAsia="Times New Roman" w:hAnsi="Times New Roman"/>
          <w:i w:val="1"/>
          <w:iCs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A">
      <w:pPr>
        <w:spacing w:before="0" w:line="240" w:lineRule="auto"/>
        <w:ind w:left="107" w:right="127" w:firstLine="0"/>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However, should the school become the focus of a complaint campaign; receiving a large volume of connected complaints all based on the same subject or from complainants unconnected with the school then the school reserves the right to deal with these complaints by means of either a template response or a general response posted on the school website.</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both"/>
        <w:rPr>
          <w:rFonts w:ascii="Times New Roman" w:cs="Times New Roman" w:eastAsia="Times New Roman" w:hAnsi="Times New Roman"/>
          <w:i w:val="1"/>
          <w:iCs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5C">
      <w:pPr>
        <w:spacing w:before="0" w:line="240" w:lineRule="auto"/>
        <w:ind w:left="107" w:right="0" w:firstLine="0"/>
        <w:jc w:val="both"/>
        <w:rPr>
          <w:rFonts w:ascii="Times New Roman" w:cs="Times New Roman" w:eastAsia="Times New Roman" w:hAnsi="Times New Roman"/>
          <w:i w:val="1"/>
          <w:iCs w:val="1"/>
        </w:rPr>
      </w:pPr>
      <w:r w:rsidDel="00000000" w:rsidR="00000000" w:rsidRPr="00000000">
        <w:rPr>
          <w:rFonts w:ascii="Times New Roman" w:cs="Times New Roman" w:eastAsia="Times New Roman" w:hAnsi="Times New Roman"/>
          <w:i w:val="1"/>
          <w:iCs w:val="1"/>
          <w:rtl w:val="0"/>
        </w:rPr>
        <w:t xml:space="preserve">A separate policy is in place in respect of serial and persistent complainants.</w:t>
      </w:r>
    </w:p>
    <w:p w:rsidR="00000000" w:rsidDel="00000000" w:rsidP="00000000" w:rsidRDefault="00000000" w:rsidRPr="00000000" w14:paraId="0000005D">
      <w:pPr>
        <w:spacing w:before="0" w:line="240" w:lineRule="auto"/>
        <w:ind w:left="107" w:right="0" w:firstLine="0"/>
        <w:jc w:val="both"/>
        <w:rPr>
          <w:rFonts w:ascii="Montserrat" w:cs="Montserrat" w:eastAsia="Montserrat" w:hAnsi="Montserrat"/>
          <w:i w:val="1"/>
          <w:iCs w:val="1"/>
        </w:rPr>
        <w:sectPr>
          <w:footerReference r:id="rId11" w:type="default"/>
          <w:pgSz w:h="16840" w:w="11910" w:orient="portrait"/>
          <w:pgMar w:bottom="580" w:top="700" w:left="600" w:right="460" w:header="360" w:footer="397"/>
          <w:pgNumType w:start="1"/>
        </w:sectPr>
      </w:pPr>
      <w:r w:rsidDel="00000000" w:rsidR="00000000" w:rsidRPr="00000000">
        <w:rPr>
          <w:rtl w:val="0"/>
        </w:rPr>
      </w:r>
    </w:p>
    <w:p w:rsidR="00000000" w:rsidDel="00000000" w:rsidP="00000000" w:rsidRDefault="00000000" w:rsidRPr="00000000" w14:paraId="0000005E">
      <w:pPr>
        <w:pStyle w:val="Heading1"/>
        <w:spacing w:before="26" w:line="240" w:lineRule="auto"/>
        <w:ind w:left="141.73228346456688" w:right="2002" w:firstLine="0"/>
        <w:jc w:val="both"/>
        <w:rPr>
          <w:rFonts w:ascii="Montserrat" w:cs="Montserrat" w:eastAsia="Montserrat" w:hAnsi="Montserrat"/>
          <w:sz w:val="38"/>
          <w:szCs w:val="38"/>
        </w:rPr>
      </w:pPr>
      <w:r w:rsidDel="00000000" w:rsidR="00000000" w:rsidRPr="00000000">
        <w:rPr>
          <w:rFonts w:ascii="Montserrat" w:cs="Montserrat" w:eastAsia="Montserrat" w:hAnsi="Montserrat"/>
          <w:sz w:val="38"/>
          <w:szCs w:val="38"/>
          <w:rtl w:val="0"/>
        </w:rPr>
        <w:t xml:space="preserve">Complaint form</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0">
      <w:pPr>
        <w:spacing w:before="0" w:line="240" w:lineRule="auto"/>
        <w:ind w:left="107" w:right="243" w:firstLine="0"/>
        <w:jc w:val="both"/>
        <w:rPr>
          <w:rFonts w:ascii="Montserrat" w:cs="Montserrat" w:eastAsia="Montserrat" w:hAnsi="Montserrat"/>
          <w:b w:val="1"/>
          <w:bCs w:val="1"/>
        </w:rPr>
      </w:pPr>
      <w:r w:rsidDel="00000000" w:rsidR="00000000" w:rsidRPr="00000000">
        <w:rPr>
          <w:rFonts w:ascii="Montserrat" w:cs="Montserrat" w:eastAsia="Montserrat" w:hAnsi="Montserrat"/>
          <w:b w:val="1"/>
          <w:bCs w:val="1"/>
          <w:rtl w:val="0"/>
        </w:rPr>
        <w:t xml:space="preserve">Please complete and return to Headteacher or Chair of Governors, who will acknowledge receipt and explain what action will be taken.</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tl w:val="0"/>
        </w:rPr>
      </w:r>
    </w:p>
    <w:tbl>
      <w:tblPr>
        <w:tblStyle w:val="Table2"/>
        <w:tblW w:w="9535.0" w:type="dxa"/>
        <w:jc w:val="left"/>
        <w:tblInd w:w="1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35"/>
        <w:tblGridChange w:id="0">
          <w:tblGrid>
            <w:gridCol w:w="9535"/>
          </w:tblGrid>
        </w:tblGridChange>
      </w:tblGrid>
      <w:tr>
        <w:trPr>
          <w:cantSplit w:val="0"/>
          <w:trHeight w:val="607" w:hRule="atLeast"/>
          <w:tblHeader w:val="0"/>
        </w:trPr>
        <w:tc>
          <w:tcPr>
            <w:tcBorders>
              <w:bottom w:color="000000" w:space="0" w:sz="0" w:val="nil"/>
            </w:tcBorders>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u w:val="none"/>
                <w:shd w:fill="auto" w:val="clear"/>
                <w:vertAlign w:val="baseline"/>
                <w:rtl w:val="0"/>
              </w:rPr>
              <w:t xml:space="preserve">Your name:</w:t>
            </w:r>
          </w:p>
        </w:tc>
      </w:tr>
      <w:tr>
        <w:trPr>
          <w:cantSplit w:val="0"/>
          <w:trHeight w:val="733" w:hRule="atLeast"/>
          <w:tblHeader w:val="0"/>
        </w:trPr>
        <w:tc>
          <w:tcPr>
            <w:tcBorders>
              <w:top w:color="000000" w:space="0" w:sz="0" w:val="nil"/>
              <w:bottom w:color="000000" w:space="0" w:sz="0" w:val="nil"/>
            </w:tcBorders>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Montserrat" w:cs="Montserrat" w:eastAsia="Montserrat" w:hAnsi="Montserr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u w:val="none"/>
                <w:shd w:fill="auto" w:val="clear"/>
                <w:vertAlign w:val="baseline"/>
                <w:rtl w:val="0"/>
              </w:rPr>
              <w:t xml:space="preserve">Pupil’s name (if applicable):</w:t>
            </w:r>
          </w:p>
        </w:tc>
      </w:tr>
      <w:tr>
        <w:trPr>
          <w:cantSplit w:val="0"/>
          <w:trHeight w:val="585" w:hRule="atLeast"/>
          <w:tblHeader w:val="0"/>
        </w:trPr>
        <w:tc>
          <w:tcPr>
            <w:tcBorders>
              <w:top w:color="000000" w:space="0" w:sz="0" w:val="nil"/>
              <w:bottom w:color="000000" w:space="0" w:sz="0" w:val="nil"/>
            </w:tcBorders>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97"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u w:val="none"/>
                <w:shd w:fill="auto" w:val="clear"/>
                <w:vertAlign w:val="baseline"/>
                <w:rtl w:val="0"/>
              </w:rPr>
              <w:t xml:space="preserve">Your relationship to the pupil (if applicable):</w:t>
            </w:r>
          </w:p>
        </w:tc>
      </w:tr>
      <w:tr>
        <w:trPr>
          <w:cantSplit w:val="0"/>
          <w:trHeight w:val="2489" w:hRule="atLeast"/>
          <w:tblHeader w:val="0"/>
        </w:trPr>
        <w:tc>
          <w:tcPr>
            <w:tcBorders>
              <w:top w:color="000000" w:space="0" w:sz="0" w:val="nil"/>
              <w:bottom w:color="000000" w:space="0" w:sz="0" w:val="nil"/>
            </w:tcBorders>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4" w:line="240" w:lineRule="auto"/>
              <w:ind w:left="97"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u w:val="none"/>
                <w:shd w:fill="auto" w:val="clear"/>
                <w:vertAlign w:val="baseline"/>
                <w:rtl w:val="0"/>
              </w:rPr>
              <w:t xml:space="preserve">Address:</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u w:val="none"/>
                <w:shd w:fill="auto" w:val="clear"/>
                <w:vertAlign w:val="baseline"/>
                <w:rtl w:val="0"/>
              </w:rPr>
              <w:t xml:space="preserve">Postcode:</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43.93700787401599" w:firstLine="0"/>
              <w:jc w:val="both"/>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43.93700787401599" w:firstLine="0"/>
              <w:jc w:val="both"/>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43.93700787401599" w:firstLine="0"/>
              <w:jc w:val="both"/>
              <w:rPr>
                <w:rFonts w:ascii="Montserrat" w:cs="Montserrat" w:eastAsia="Montserrat" w:hAnsi="Montserrat"/>
                <w:b w:val="1"/>
                <w:bCs w:val="1"/>
              </w:rPr>
            </w:pPr>
            <w:r w:rsidDel="00000000" w:rsidR="00000000" w:rsidRPr="00000000">
              <w:rPr>
                <w:rFonts w:ascii="Montserrat" w:cs="Montserrat" w:eastAsia="Montserrat" w:hAnsi="Montserrat"/>
                <w:b w:val="1"/>
                <w:bCs w:val="1"/>
                <w:i w:val="0"/>
                <w:iCs w:val="0"/>
                <w:smallCaps w:val="0"/>
                <w:strike w:val="0"/>
                <w:color w:val="000000"/>
                <w:u w:val="none"/>
                <w:shd w:fill="auto" w:val="clear"/>
                <w:vertAlign w:val="baseline"/>
                <w:rtl w:val="0"/>
              </w:rPr>
              <w:t xml:space="preserve">Day time telephone number: </w:t>
            </w: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43.93700787401599" w:firstLine="0"/>
              <w:jc w:val="both"/>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43.93700787401599"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u w:val="none"/>
                <w:shd w:fill="auto" w:val="clear"/>
                <w:vertAlign w:val="baseline"/>
                <w:rtl w:val="0"/>
              </w:rPr>
              <w:t xml:space="preserve">Evening telephone number: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93700787401599" w:firstLine="0"/>
              <w:jc w:val="both"/>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43.93700787401599"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u w:val="none"/>
                <w:shd w:fill="auto" w:val="clear"/>
                <w:vertAlign w:val="baseline"/>
                <w:rtl w:val="0"/>
              </w:rPr>
              <w:t xml:space="preserve">E mail:</w:t>
            </w:r>
          </w:p>
        </w:tc>
      </w:tr>
      <w:tr>
        <w:trPr>
          <w:cantSplit w:val="0"/>
          <w:trHeight w:val="2050" w:hRule="atLeast"/>
          <w:tblHeader w:val="0"/>
        </w:trPr>
        <w:tc>
          <w:tcPr>
            <w:tcBorders>
              <w:top w:color="000000" w:space="0" w:sz="0" w:val="nil"/>
              <w:bottom w:color="000000" w:space="0" w:sz="0" w:val="nil"/>
            </w:tcBorders>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bCs w:val="1"/>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u w:val="none"/>
                <w:shd w:fill="auto" w:val="clear"/>
                <w:vertAlign w:val="baseline"/>
                <w:rtl w:val="0"/>
              </w:rPr>
              <w:t xml:space="preserve">Please give details of your complaint.</w:t>
            </w:r>
          </w:p>
        </w:tc>
      </w:tr>
      <w:tr>
        <w:trPr>
          <w:cantSplit w:val="0"/>
          <w:trHeight w:val="6133" w:hRule="atLeast"/>
          <w:tblHeader w:val="0"/>
        </w:trPr>
        <w:tc>
          <w:tcPr>
            <w:tcBorders>
              <w:top w:color="000000" w:space="0" w:sz="0" w:val="nil"/>
            </w:tcBorders>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both"/>
              <w:rPr>
                <w:rFonts w:ascii="Montserrat" w:cs="Montserrat" w:eastAsia="Montserrat" w:hAnsi="Montserrat"/>
                <w:b w:val="1"/>
                <w:bCs w:val="1"/>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1136"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u w:val="none"/>
                <w:shd w:fill="auto" w:val="clear"/>
                <w:vertAlign w:val="baseline"/>
                <w:rtl w:val="0"/>
              </w:rPr>
              <w:t xml:space="preserve">What action, if any, have you already taken to try and resolve your compl</w:t>
            </w:r>
            <w:r w:rsidDel="00000000" w:rsidR="00000000" w:rsidRPr="00000000">
              <w:rPr>
                <w:rFonts w:ascii="Montserrat" w:cs="Montserrat" w:eastAsia="Montserrat" w:hAnsi="Montserrat"/>
                <w:b w:val="1"/>
                <w:bCs w:val="1"/>
                <w:rtl w:val="0"/>
              </w:rPr>
              <w:t xml:space="preserve">a</w:t>
            </w:r>
            <w:r w:rsidDel="00000000" w:rsidR="00000000" w:rsidRPr="00000000">
              <w:rPr>
                <w:rFonts w:ascii="Montserrat" w:cs="Montserrat" w:eastAsia="Montserrat" w:hAnsi="Montserrat"/>
                <w:b w:val="1"/>
                <w:bCs w:val="1"/>
                <w:i w:val="0"/>
                <w:iCs w:val="0"/>
                <w:smallCaps w:val="0"/>
                <w:strike w:val="0"/>
                <w:color w:val="000000"/>
                <w:u w:val="none"/>
                <w:shd w:fill="auto" w:val="clear"/>
                <w:vertAlign w:val="baseline"/>
                <w:rtl w:val="0"/>
              </w:rPr>
              <w:t xml:space="preserve">int. (Who did you speak to and what was the response)?</w:t>
            </w:r>
          </w:p>
        </w:tc>
      </w:tr>
    </w:tbl>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rPr>
      </w:pPr>
      <w:r w:rsidDel="00000000" w:rsidR="00000000" w:rsidRPr="00000000">
        <w:rPr>
          <w:rtl w:val="0"/>
        </w:rPr>
      </w:r>
    </w:p>
    <w:tbl>
      <w:tblPr>
        <w:tblStyle w:val="Table3"/>
        <w:tblW w:w="9535.0" w:type="dxa"/>
        <w:jc w:val="left"/>
        <w:tblInd w:w="12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535"/>
        <w:tblGridChange w:id="0">
          <w:tblGrid>
            <w:gridCol w:w="9535"/>
          </w:tblGrid>
        </w:tblGridChange>
      </w:tblGrid>
      <w:tr>
        <w:trPr>
          <w:cantSplit w:val="0"/>
          <w:trHeight w:val="2953" w:hRule="atLeast"/>
          <w:tblHeader w:val="0"/>
        </w:trPr>
        <w:tc>
          <w:tcPr>
            <w:tcBorders>
              <w:bottom w:color="000000" w:space="0" w:sz="0" w:val="nil"/>
            </w:tcBorders>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u w:val="none"/>
                <w:shd w:fill="auto" w:val="clear"/>
                <w:vertAlign w:val="baseline"/>
                <w:rtl w:val="0"/>
              </w:rPr>
              <w:t xml:space="preserve">What actions do you feel might resolve the problem at this stage?</w:t>
            </w:r>
          </w:p>
        </w:tc>
      </w:tr>
      <w:tr>
        <w:trPr>
          <w:cantSplit w:val="0"/>
          <w:trHeight w:val="5421" w:hRule="atLeast"/>
          <w:tblHeader w:val="0"/>
        </w:trPr>
        <w:tc>
          <w:tcPr>
            <w:tcBorders>
              <w:top w:color="000000" w:space="0" w:sz="0" w:val="nil"/>
              <w:bottom w:color="000000" w:space="0" w:sz="0" w:val="nil"/>
            </w:tcBorders>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both"/>
              <w:rPr>
                <w:rFonts w:ascii="Montserrat" w:cs="Montserrat" w:eastAsia="Montserrat" w:hAnsi="Montserrat"/>
                <w:b w:val="1"/>
                <w:bCs w:val="1"/>
                <w:i w:val="0"/>
                <w:iCs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u w:val="none"/>
                <w:shd w:fill="auto" w:val="clear"/>
                <w:vertAlign w:val="baseline"/>
                <w:rtl w:val="0"/>
              </w:rPr>
              <w:t xml:space="preserve">Are you attaching any paperwork? If so, please give details</w:t>
            </w:r>
          </w:p>
        </w:tc>
      </w:tr>
      <w:tr>
        <w:trPr>
          <w:cantSplit w:val="0"/>
          <w:trHeight w:val="3641" w:hRule="atLeast"/>
          <w:tblHeader w:val="0"/>
        </w:trPr>
        <w:tc>
          <w:tcPr>
            <w:tcBorders>
              <w:top w:color="000000" w:space="0" w:sz="0" w:val="nil"/>
              <w:bottom w:color="000000" w:space="0" w:sz="0" w:val="nil"/>
            </w:tcBorders>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both"/>
              <w:rPr>
                <w:rFonts w:ascii="Montserrat" w:cs="Montserrat" w:eastAsia="Montserrat" w:hAnsi="Montserrat"/>
                <w:b w:val="1"/>
                <w:bCs w:val="1"/>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7980.944881889764"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u w:val="none"/>
                <w:shd w:fill="auto" w:val="clear"/>
                <w:vertAlign w:val="baseline"/>
                <w:rtl w:val="0"/>
              </w:rPr>
              <w:t xml:space="preserve">Signature: Date:</w:t>
            </w:r>
          </w:p>
        </w:tc>
      </w:tr>
      <w:tr>
        <w:trPr>
          <w:cantSplit w:val="0"/>
          <w:trHeight w:val="314" w:hRule="atLeast"/>
          <w:tblHeader w:val="0"/>
        </w:trPr>
        <w:tc>
          <w:tcPr>
            <w:tcBorders>
              <w:top w:color="000000" w:space="0" w:sz="0" w:val="nil"/>
              <w:bottom w:color="000000" w:space="0" w:sz="0" w:val="nil"/>
            </w:tcBorders>
            <w:shd w:fill="c5d9f0" w:val="clea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u w:val="none"/>
                <w:shd w:fill="auto" w:val="clear"/>
                <w:vertAlign w:val="baseline"/>
                <w:rtl w:val="0"/>
              </w:rPr>
              <w:t xml:space="preserve">Official Use Only</w:t>
            </w:r>
          </w:p>
        </w:tc>
      </w:tr>
      <w:tr>
        <w:trPr>
          <w:cantSplit w:val="0"/>
          <w:trHeight w:val="439" w:hRule="atLeast"/>
          <w:tblHeader w:val="0"/>
        </w:trPr>
        <w:tc>
          <w:tcPr>
            <w:tcBorders>
              <w:top w:color="000000" w:space="0" w:sz="0" w:val="nil"/>
              <w:bottom w:color="000000" w:space="0" w:sz="0" w:val="nil"/>
            </w:tcBorders>
            <w:shd w:fill="c5d9f0" w:val="clea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u w:val="none"/>
                <w:shd w:fill="auto" w:val="clear"/>
                <w:vertAlign w:val="baseline"/>
                <w:rtl w:val="0"/>
              </w:rPr>
              <w:t xml:space="preserve">Date acknowledgement sent:</w:t>
            </w:r>
          </w:p>
        </w:tc>
      </w:tr>
      <w:tr>
        <w:trPr>
          <w:cantSplit w:val="0"/>
          <w:trHeight w:val="585" w:hRule="atLeast"/>
          <w:tblHeader w:val="0"/>
        </w:trPr>
        <w:tc>
          <w:tcPr>
            <w:tcBorders>
              <w:top w:color="000000" w:space="0" w:sz="0" w:val="nil"/>
              <w:bottom w:color="000000" w:space="0" w:sz="0" w:val="nil"/>
            </w:tcBorders>
            <w:shd w:fill="c5d9f0" w:val="clea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97"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u w:val="none"/>
                <w:shd w:fill="auto" w:val="clear"/>
                <w:vertAlign w:val="baseline"/>
                <w:rtl w:val="0"/>
              </w:rPr>
              <w:t xml:space="preserve">By whom:</w:t>
            </w:r>
          </w:p>
        </w:tc>
      </w:tr>
      <w:tr>
        <w:trPr>
          <w:cantSplit w:val="0"/>
          <w:trHeight w:val="585" w:hRule="atLeast"/>
          <w:tblHeader w:val="0"/>
        </w:trPr>
        <w:tc>
          <w:tcPr>
            <w:tcBorders>
              <w:top w:color="000000" w:space="0" w:sz="0" w:val="nil"/>
              <w:bottom w:color="000000" w:space="0" w:sz="0" w:val="nil"/>
            </w:tcBorders>
            <w:shd w:fill="c5d9f0" w:val="clea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97"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u w:val="none"/>
                <w:shd w:fill="auto" w:val="clear"/>
                <w:vertAlign w:val="baseline"/>
                <w:rtl w:val="0"/>
              </w:rPr>
              <w:t xml:space="preserve">Complaint referred to:</w:t>
            </w:r>
          </w:p>
        </w:tc>
      </w:tr>
      <w:tr>
        <w:trPr>
          <w:cantSplit w:val="0"/>
          <w:trHeight w:val="712" w:hRule="atLeast"/>
          <w:tblHeader w:val="0"/>
        </w:trPr>
        <w:tc>
          <w:tcPr>
            <w:tcBorders>
              <w:top w:color="000000" w:space="0" w:sz="0" w:val="nil"/>
            </w:tcBorders>
            <w:shd w:fill="c5d9f0" w:val="clear"/>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1" w:line="240" w:lineRule="auto"/>
              <w:ind w:left="97"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u w:val="none"/>
                <w:shd w:fill="auto" w:val="clear"/>
                <w:vertAlign w:val="baseline"/>
                <w:rtl w:val="0"/>
              </w:rPr>
              <w:t xml:space="preserve">Date:</w:t>
            </w:r>
          </w:p>
        </w:tc>
      </w:tr>
    </w:tbl>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Montserrat" w:cs="Montserrat" w:eastAsia="Montserrat" w:hAnsi="Montserrat"/>
          <w:b w:val="1"/>
          <w:bCs w:val="1"/>
          <w:i w:val="0"/>
          <w:iCs w:val="0"/>
          <w:smallCaps w:val="0"/>
          <w:strike w:val="0"/>
          <w:color w:val="000000"/>
          <w:u w:val="none"/>
          <w:shd w:fill="auto" w:val="clear"/>
          <w:vertAlign w:val="baseline"/>
        </w:rPr>
      </w:pPr>
      <w:r w:rsidDel="00000000" w:rsidR="00000000" w:rsidRPr="00000000">
        <w:rPr>
          <w:rtl w:val="0"/>
        </w:rPr>
      </w:r>
    </w:p>
    <w:sectPr>
      <w:type w:val="nextPage"/>
      <w:pgSz w:h="16840" w:w="11910" w:orient="portrait"/>
      <w:pgMar w:bottom="660" w:top="960" w:left="600" w:right="460" w:header="0" w:footer="39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4">
    <w:pPr>
      <w:widowControl w:val="1"/>
      <w:spacing w:line="276" w:lineRule="auto"/>
      <w:rPr>
        <w:rFonts w:ascii="Times New Roman" w:cs="Times New Roman" w:eastAsia="Times New Roman" w:hAnsi="Times New Roman"/>
        <w:b w:val="1"/>
        <w:bCs w:val="1"/>
        <w:color w:val="b7b7b7"/>
      </w:rPr>
    </w:pPr>
    <w:r w:rsidDel="00000000" w:rsidR="00000000" w:rsidRPr="00000000">
      <w:rPr>
        <w:rFonts w:ascii="Times New Roman" w:cs="Times New Roman" w:eastAsia="Times New Roman" w:hAnsi="Times New Roman"/>
        <w:b w:val="1"/>
        <w:bCs w:val="1"/>
        <w:color w:val="b7b7b7"/>
        <w:rtl w:val="0"/>
      </w:rPr>
      <w:t xml:space="preserve">Kielder Primary School and Nursery</w: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3467100</wp:posOffset>
              </wp:positionH>
              <wp:positionV relativeFrom="paragraph">
                <wp:posOffset>10236200</wp:posOffset>
              </wp:positionV>
              <wp:extent cx="163830" cy="191770"/>
              <wp:effectExtent b="0" l="0" r="0" t="0"/>
              <wp:wrapNone/>
              <wp:docPr id="2" name=""/>
              <a:graphic>
                <a:graphicData uri="http://schemas.microsoft.com/office/word/2010/wordprocessingShape">
                  <wps:wsp>
                    <wps:cNvSpPr/>
                    <wps:cNvPr id="2" name="Shape 2"/>
                    <wps:spPr>
                      <a:xfrm>
                        <a:off x="5649848" y="3688878"/>
                        <a:ext cx="154305" cy="182245"/>
                      </a:xfrm>
                      <a:custGeom>
                        <a:rect b="b" l="l" r="r" t="t"/>
                        <a:pathLst>
                          <a:path extrusionOk="0" h="182245" w="154305">
                            <a:moveTo>
                              <a:pt x="0" y="0"/>
                            </a:moveTo>
                            <a:lnTo>
                              <a:pt x="0" y="182245"/>
                            </a:lnTo>
                            <a:lnTo>
                              <a:pt x="154305" y="182245"/>
                            </a:lnTo>
                            <a:lnTo>
                              <a:pt x="154305" y="0"/>
                            </a:lnTo>
                            <a:close/>
                          </a:path>
                        </a:pathLst>
                      </a:custGeom>
                      <a:solidFill>
                        <a:srgbClr val="FFFFFF"/>
                      </a:solidFill>
                      <a:ln>
                        <a:noFill/>
                      </a:ln>
                    </wps:spPr>
                    <wps:txbx>
                      <w:txbxContent>
                        <w:p w:rsidR="00000000" w:rsidDel="00000000" w:rsidP="00000000" w:rsidRDefault="00000000" w:rsidRPr="00000000">
                          <w:pPr>
                            <w:spacing w:after="0" w:before="12.999999523162842" w:line="240"/>
                            <w:ind w:left="60" w:right="0" w:firstLine="60"/>
                            <w:jc w:val="left"/>
                            <w:textDirection w:val="btLr"/>
                          </w:pPr>
                          <w:r w:rsidDel="00000000" w:rsidR="00000000" w:rsidRPr="00000000">
                            <w:rPr>
                              <w:rFonts w:ascii="Arial MT" w:cs="Arial MT" w:eastAsia="Arial MT" w:hAnsi="Arial MT"/>
                              <w:b w:val="0"/>
                              <w:i w:val="0"/>
                              <w:smallCaps w:val="0"/>
                              <w:strike w:val="0"/>
                              <w:color w:val="ff00ff"/>
                              <w:sz w:val="22"/>
                              <w:vertAlign w:val="baseline"/>
                            </w:rPr>
                            <w:t xml:space="preserve"> PAGE </w:t>
                          </w:r>
                          <w:r w:rsidDel="00000000" w:rsidR="00000000" w:rsidRPr="00000000">
                            <w:rPr>
                              <w:rFonts w:ascii="Calibri" w:cs="Calibri" w:eastAsia="Calibri" w:hAnsi="Calibri"/>
                              <w:b w:val="0"/>
                              <w:i w:val="0"/>
                              <w:smallCaps w:val="0"/>
                              <w:strike w:val="0"/>
                              <w:color w:val="000000"/>
                              <w:sz w:val="22"/>
                              <w:vertAlign w:val="baseline"/>
                            </w:rPr>
                            <w:t xml:space="preserve">5</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3467100</wp:posOffset>
              </wp:positionH>
              <wp:positionV relativeFrom="paragraph">
                <wp:posOffset>10236200</wp:posOffset>
              </wp:positionV>
              <wp:extent cx="163830" cy="191770"/>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63830" cy="191770"/>
                      </a:xfrm>
                      <a:prstGeom prst="rect"/>
                      <a:ln/>
                    </pic:spPr>
                  </pic:pic>
                </a:graphicData>
              </a:graphic>
            </wp:anchor>
          </w:drawing>
        </mc:Fallback>
      </mc:AlternateContent>
    </w:r>
  </w:p>
  <w:p w:rsidR="00000000" w:rsidDel="00000000" w:rsidP="00000000" w:rsidRDefault="00000000" w:rsidRPr="00000000" w14:paraId="00000095">
    <w:pPr>
      <w:widowControl w:val="1"/>
      <w:spacing w:line="276" w:lineRule="auto"/>
      <w:rPr>
        <w:rFonts w:ascii="Times New Roman" w:cs="Times New Roman" w:eastAsia="Times New Roman" w:hAnsi="Times New Roman"/>
        <w:b w:val="1"/>
        <w:bCs w:val="1"/>
        <w:color w:val="b7b7b7"/>
      </w:rPr>
    </w:pPr>
    <w:r w:rsidDel="00000000" w:rsidR="00000000" w:rsidRPr="00000000">
      <w:rPr>
        <w:rFonts w:ascii="Times New Roman" w:cs="Times New Roman" w:eastAsia="Times New Roman" w:hAnsi="Times New Roman"/>
        <w:b w:val="1"/>
        <w:bCs w:val="1"/>
        <w:color w:val="b7b7b7"/>
        <w:rtl w:val="0"/>
      </w:rPr>
      <w:t xml:space="preserve">School Complaints Policy</w:t>
    </w:r>
  </w:p>
  <w:p w:rsidR="00000000" w:rsidDel="00000000" w:rsidP="00000000" w:rsidRDefault="00000000" w:rsidRPr="00000000" w14:paraId="00000096">
    <w:pPr>
      <w:widowControl w:val="1"/>
      <w:spacing w:line="276" w:lineRule="auto"/>
      <w:rPr>
        <w:rFonts w:ascii="Times New Roman" w:cs="Times New Roman" w:eastAsia="Times New Roman" w:hAnsi="Times New Roman"/>
        <w:b w:val="1"/>
        <w:bCs w:val="1"/>
        <w:color w:val="b7b7b7"/>
      </w:rPr>
    </w:pPr>
    <w:r w:rsidDel="00000000" w:rsidR="00000000" w:rsidRPr="00000000">
      <w:rPr>
        <w:rFonts w:ascii="Times New Roman" w:cs="Times New Roman" w:eastAsia="Times New Roman" w:hAnsi="Times New Roman"/>
        <w:b w:val="1"/>
        <w:bCs w:val="1"/>
        <w:color w:val="b7b7b7"/>
        <w:rtl w:val="0"/>
      </w:rPr>
      <w:t xml:space="preserve">2025/26</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17"/>
        <w:szCs w:val="17"/>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391" w:hanging="284"/>
      </w:pPr>
      <w:rPr>
        <w:rFonts w:ascii="Noto Sans Symbols" w:cs="Noto Sans Symbols" w:eastAsia="Noto Sans Symbols" w:hAnsi="Noto Sans Symbols"/>
        <w:sz w:val="24"/>
        <w:szCs w:val="24"/>
      </w:rPr>
    </w:lvl>
    <w:lvl w:ilvl="1">
      <w:start w:val="0"/>
      <w:numFmt w:val="bullet"/>
      <w:lvlText w:val="●"/>
      <w:lvlJc w:val="left"/>
      <w:pPr>
        <w:ind w:left="828" w:hanging="361.00000000000006"/>
      </w:pPr>
      <w:rPr>
        <w:rFonts w:ascii="Noto Sans Symbols" w:cs="Noto Sans Symbols" w:eastAsia="Noto Sans Symbols" w:hAnsi="Noto Sans Symbols"/>
        <w:sz w:val="24"/>
        <w:szCs w:val="24"/>
      </w:rPr>
    </w:lvl>
    <w:lvl w:ilvl="2">
      <w:start w:val="0"/>
      <w:numFmt w:val="bullet"/>
      <w:lvlText w:val="•"/>
      <w:lvlJc w:val="left"/>
      <w:pPr>
        <w:ind w:left="1934" w:hanging="361"/>
      </w:pPr>
      <w:rPr/>
    </w:lvl>
    <w:lvl w:ilvl="3">
      <w:start w:val="0"/>
      <w:numFmt w:val="bullet"/>
      <w:lvlText w:val="•"/>
      <w:lvlJc w:val="left"/>
      <w:pPr>
        <w:ind w:left="3048" w:hanging="361"/>
      </w:pPr>
      <w:rPr/>
    </w:lvl>
    <w:lvl w:ilvl="4">
      <w:start w:val="0"/>
      <w:numFmt w:val="bullet"/>
      <w:lvlText w:val="•"/>
      <w:lvlJc w:val="left"/>
      <w:pPr>
        <w:ind w:left="4162" w:hanging="361.00000000000045"/>
      </w:pPr>
      <w:rPr/>
    </w:lvl>
    <w:lvl w:ilvl="5">
      <w:start w:val="0"/>
      <w:numFmt w:val="bullet"/>
      <w:lvlText w:val="•"/>
      <w:lvlJc w:val="left"/>
      <w:pPr>
        <w:ind w:left="5277" w:hanging="361"/>
      </w:pPr>
      <w:rPr/>
    </w:lvl>
    <w:lvl w:ilvl="6">
      <w:start w:val="0"/>
      <w:numFmt w:val="bullet"/>
      <w:lvlText w:val="•"/>
      <w:lvlJc w:val="left"/>
      <w:pPr>
        <w:ind w:left="6391" w:hanging="361"/>
      </w:pPr>
      <w:rPr/>
    </w:lvl>
    <w:lvl w:ilvl="7">
      <w:start w:val="0"/>
      <w:numFmt w:val="bullet"/>
      <w:lvlText w:val="•"/>
      <w:lvlJc w:val="left"/>
      <w:pPr>
        <w:ind w:left="7505" w:hanging="361"/>
      </w:pPr>
      <w:rPr/>
    </w:lvl>
    <w:lvl w:ilvl="8">
      <w:start w:val="0"/>
      <w:numFmt w:val="bullet"/>
      <w:lvlText w:val="•"/>
      <w:lvlJc w:val="left"/>
      <w:pPr>
        <w:ind w:left="8620" w:hanging="361"/>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07"/>
    </w:pPr>
    <w:rPr>
      <w:rFonts w:ascii="Calibri" w:cs="Calibri" w:eastAsia="Calibri" w:hAnsi="Calibri"/>
      <w:b w:val="1"/>
      <w:bCs w:val="1"/>
      <w:sz w:val="24"/>
      <w:szCs w:val="24"/>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Calibri" w:cs="Calibri" w:eastAsia="Calibri" w:hAnsi="Calibri"/>
      <w:lang w:bidi="ar-SA" w:eastAsia="en-US" w:val="en-US"/>
    </w:rPr>
  </w:style>
  <w:style w:type="paragraph" w:styleId="BodyText">
    <w:name w:val="Body Text"/>
    <w:basedOn w:val="Normal"/>
    <w:uiPriority w:val="1"/>
    <w:qFormat w:val="1"/>
    <w:pPr/>
    <w:rPr>
      <w:rFonts w:ascii="Calibri" w:cs="Calibri" w:eastAsia="Calibri" w:hAnsi="Calibri"/>
      <w:sz w:val="24"/>
      <w:szCs w:val="24"/>
      <w:lang w:bidi="ar-SA" w:eastAsia="en-US" w:val="en-US"/>
    </w:rPr>
  </w:style>
  <w:style w:type="paragraph" w:styleId="Heading1">
    <w:name w:val="Heading 1"/>
    <w:basedOn w:val="Normal"/>
    <w:uiPriority w:val="1"/>
    <w:qFormat w:val="1"/>
    <w:pPr>
      <w:ind w:left="107"/>
      <w:outlineLvl w:val="1"/>
    </w:pPr>
    <w:rPr>
      <w:rFonts w:ascii="Calibri" w:cs="Calibri" w:eastAsia="Calibri" w:hAnsi="Calibri"/>
      <w:b w:val="1"/>
      <w:bCs w:val="1"/>
      <w:sz w:val="24"/>
      <w:szCs w:val="24"/>
      <w:lang w:bidi="ar-SA" w:eastAsia="en-US" w:val="en-US"/>
    </w:rPr>
  </w:style>
  <w:style w:type="paragraph" w:styleId="ListParagraph">
    <w:name w:val="List Paragraph"/>
    <w:basedOn w:val="Normal"/>
    <w:uiPriority w:val="1"/>
    <w:qFormat w:val="1"/>
    <w:pPr>
      <w:spacing w:line="305" w:lineRule="exact"/>
      <w:ind w:left="391" w:hanging="285"/>
    </w:pPr>
    <w:rPr>
      <w:rFonts w:ascii="Calibri" w:cs="Calibri" w:eastAsia="Calibri" w:hAnsi="Calibri"/>
      <w:lang w:bidi="ar-SA" w:eastAsia="en-US" w:val="en-US"/>
    </w:rPr>
  </w:style>
  <w:style w:type="paragraph" w:styleId="TableParagraph">
    <w:name w:val="Table Paragraph"/>
    <w:basedOn w:val="Normal"/>
    <w:uiPriority w:val="1"/>
    <w:qFormat w:val="1"/>
    <w:pPr/>
    <w:rPr>
      <w:rFonts w:ascii="Calibri" w:cs="Calibri" w:eastAsia="Calibri" w:hAnsi="Calibri"/>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yperlink" Target="http://www.education.gov.uk/schools/leadership/schoolperformance/b00212240/making-complaint-school/how-to-complain" TargetMode="External"/><Relationship Id="rId9" Type="http://schemas.openxmlformats.org/officeDocument/2006/relationships/hyperlink" Target="http://www.education.gov.uk/schools/leadership/schoolperformance/b00212240/making-complaint-school/how-to-complai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education.gov.uk/school-complaints-for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6yu1BmVyw6mB8jLtjihU+U9qg==">CgMxLjAyDmgua3FqcWFpeThzYXdhMg5oLjI4ZHB0ZHlqNDRwdTIOaC5qbXl1bXZobmZqdXIyDmgudTV0Zzd4aTB3ZWMyMg5oLjF3MHR1YWR6MHBodzgAciExOVRobThGSUg5cXhTYUViWVAySlZaUjVBQTVOaWhXdWo=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2023-04-05T10:29:08Z</dcterms:created>
  <dc:creator>Andrea.Redpath</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2021-03-05T00:00:00Z</vt:filetime>
  </property>
  <property fmtid="{D5CDD505-2E9C-101B-9397-08002B2CF9AE}" pid="3" name="Creator">
    <vt:lpwstr>Microsoft® Word 2010</vt:lpwstr>
  </property>
  <property fmtid="{D5CDD505-2E9C-101B-9397-08002B2CF9AE}" pid="4" name="LastSaved">
    <vt:filetime>2023-04-05T00:00:00Z</vt:filetime>
  </property>
</Properties>
</file>