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rPr>
          <w:b w:val="1"/>
          <w:sz w:val="72"/>
          <w:szCs w:val="72"/>
        </w:rPr>
      </w:pPr>
      <w:r w:rsidDel="00000000" w:rsidR="00000000" w:rsidRPr="00000000">
        <w:rPr>
          <w:b w:val="1"/>
          <w:sz w:val="72"/>
          <w:szCs w:val="72"/>
          <w:rtl w:val="0"/>
        </w:rPr>
        <w:t xml:space="preserve">Children With Health Needs Who Cannot Attend School</w:t>
      </w:r>
      <w:r w:rsidDel="00000000" w:rsidR="00000000" w:rsidRPr="00000000">
        <w:rPr>
          <w:b w:val="1"/>
          <w:sz w:val="72"/>
          <w:szCs w:val="72"/>
          <w:rtl w:val="0"/>
        </w:rPr>
        <w:t xml:space="preserve"> Policy</w:t>
      </w:r>
    </w:p>
    <w:p w:rsidR="00000000" w:rsidDel="00000000" w:rsidP="00000000" w:rsidRDefault="00000000" w:rsidRPr="00000000" w14:paraId="00000002">
      <w:pPr>
        <w:spacing w:after="240" w:line="259" w:lineRule="auto"/>
        <w:rPr>
          <w:sz w:val="28"/>
          <w:szCs w:val="28"/>
        </w:rPr>
      </w:pPr>
      <w:r w:rsidDel="00000000" w:rsidR="00000000" w:rsidRPr="00000000">
        <w:rPr>
          <w:sz w:val="28"/>
          <w:szCs w:val="28"/>
          <w:rtl w:val="0"/>
        </w:rPr>
        <w:t xml:space="preserve">Kielder Primary School &amp; Nursery</w:t>
      </w:r>
    </w:p>
    <w:p w:rsidR="00000000" w:rsidDel="00000000" w:rsidP="00000000" w:rsidRDefault="00000000" w:rsidRPr="00000000" w14:paraId="00000003">
      <w:pPr>
        <w:spacing w:after="120" w:line="240" w:lineRule="auto"/>
        <w:rPr>
          <w:sz w:val="20"/>
          <w:szCs w:val="20"/>
        </w:rPr>
      </w:pPr>
      <w:r w:rsidDel="00000000" w:rsidR="00000000" w:rsidRPr="00000000">
        <w:rPr>
          <w:rtl w:val="0"/>
        </w:rPr>
      </w:r>
    </w:p>
    <w:p w:rsidR="00000000" w:rsidDel="00000000" w:rsidP="00000000" w:rsidRDefault="00000000" w:rsidRPr="00000000" w14:paraId="00000004">
      <w:pPr>
        <w:spacing w:after="120" w:line="240" w:lineRule="auto"/>
        <w:rPr>
          <w:color w:val="00cf80"/>
          <w:sz w:val="20"/>
          <w:szCs w:val="20"/>
        </w:rPr>
      </w:pPr>
      <w:r w:rsidDel="00000000" w:rsidR="00000000" w:rsidRPr="00000000">
        <w:rPr>
          <w:rtl w:val="0"/>
        </w:rPr>
      </w:r>
    </w:p>
    <w:p w:rsidR="00000000" w:rsidDel="00000000" w:rsidP="00000000" w:rsidRDefault="00000000" w:rsidRPr="00000000" w14:paraId="00000005">
      <w:pPr>
        <w:spacing w:after="120" w:line="240" w:lineRule="auto"/>
        <w:rPr>
          <w:sz w:val="20"/>
          <w:szCs w:val="20"/>
        </w:rPr>
      </w:pPr>
      <w:r w:rsidDel="00000000" w:rsidR="00000000" w:rsidRPr="00000000">
        <w:rPr>
          <w:rtl w:val="0"/>
        </w:rPr>
      </w:r>
    </w:p>
    <w:p w:rsidR="00000000" w:rsidDel="00000000" w:rsidP="00000000" w:rsidRDefault="00000000" w:rsidRPr="00000000" w14:paraId="00000006">
      <w:pPr>
        <w:spacing w:after="120" w:line="240" w:lineRule="auto"/>
        <w:jc w:val="center"/>
        <w:rPr>
          <w:sz w:val="20"/>
          <w:szCs w:val="20"/>
        </w:rPr>
      </w:pPr>
      <w:r w:rsidDel="00000000" w:rsidR="00000000" w:rsidRPr="00000000">
        <w:rPr>
          <w:sz w:val="20"/>
          <w:szCs w:val="20"/>
        </w:rPr>
        <w:drawing>
          <wp:inline distB="0" distT="0" distL="114300" distR="114300">
            <wp:extent cx="2895600" cy="2894965"/>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120" w:line="240" w:lineRule="auto"/>
        <w:rPr>
          <w:sz w:val="20"/>
          <w:szCs w:val="20"/>
        </w:rPr>
      </w:pPr>
      <w:r w:rsidDel="00000000" w:rsidR="00000000" w:rsidRPr="00000000">
        <w:rPr>
          <w:rtl w:val="0"/>
        </w:rPr>
      </w:r>
    </w:p>
    <w:p w:rsidR="00000000" w:rsidDel="00000000" w:rsidP="00000000" w:rsidRDefault="00000000" w:rsidRPr="00000000" w14:paraId="00000008">
      <w:pPr>
        <w:spacing w:after="120" w:line="240" w:lineRule="auto"/>
        <w:rPr>
          <w:sz w:val="20"/>
          <w:szCs w:val="20"/>
        </w:rPr>
      </w:pPr>
      <w:r w:rsidDel="00000000" w:rsidR="00000000" w:rsidRPr="00000000">
        <w:rPr>
          <w:rtl w:val="0"/>
        </w:rPr>
      </w:r>
    </w:p>
    <w:p w:rsidR="00000000" w:rsidDel="00000000" w:rsidP="00000000" w:rsidRDefault="00000000" w:rsidRPr="00000000" w14:paraId="00000009">
      <w:pPr>
        <w:spacing w:after="120" w:line="240" w:lineRule="auto"/>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0A">
      <w:pPr>
        <w:spacing w:after="120" w:line="240" w:lineRule="auto"/>
        <w:rPr>
          <w:sz w:val="20"/>
          <w:szCs w:val="20"/>
        </w:rPr>
      </w:pPr>
      <w:r w:rsidDel="00000000" w:rsidR="00000000" w:rsidRPr="00000000">
        <w:rPr>
          <w:rtl w:val="0"/>
        </w:rPr>
      </w:r>
    </w:p>
    <w:tbl>
      <w:tblPr>
        <w:tblStyle w:val="Table1"/>
        <w:tblW w:w="5291.0" w:type="dxa"/>
        <w:jc w:val="left"/>
        <w:tblInd w:w="-100.0" w:type="dxa"/>
        <w:tblLayout w:type="fixed"/>
        <w:tblLook w:val="0000"/>
      </w:tblPr>
      <w:tblGrid>
        <w:gridCol w:w="1590"/>
        <w:gridCol w:w="3701"/>
        <w:tblGridChange w:id="0">
          <w:tblGrid>
            <w:gridCol w:w="1590"/>
            <w:gridCol w:w="370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B">
            <w:pPr>
              <w:spacing w:after="120" w:line="240" w:lineRule="auto"/>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C">
            <w:pPr>
              <w:spacing w:after="120" w:line="240" w:lineRule="auto"/>
              <w:rPr>
                <w:sz w:val="20"/>
                <w:szCs w:val="20"/>
              </w:rPr>
            </w:pPr>
            <w:r w:rsidDel="00000000" w:rsidR="00000000" w:rsidRPr="00000000">
              <w:rPr>
                <w:b w:val="1"/>
                <w:sz w:val="20"/>
                <w:szCs w:val="20"/>
                <w:rtl w:val="0"/>
              </w:rPr>
              <w:t xml:space="preserve">September 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D">
            <w:pPr>
              <w:spacing w:after="120" w:line="240" w:lineRule="auto"/>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E">
            <w:pPr>
              <w:spacing w:after="120" w:line="240" w:lineRule="auto"/>
              <w:rPr>
                <w:sz w:val="20"/>
                <w:szCs w:val="20"/>
              </w:rPr>
            </w:pPr>
            <w:r w:rsidDel="00000000" w:rsidR="00000000" w:rsidRPr="00000000">
              <w:rPr>
                <w:b w:val="1"/>
                <w:sz w:val="20"/>
                <w:szCs w:val="20"/>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F">
            <w:pPr>
              <w:spacing w:after="120" w:line="240" w:lineRule="auto"/>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0">
            <w:pPr>
              <w:spacing w:after="120" w:line="240" w:lineRule="auto"/>
              <w:rPr>
                <w:sz w:val="20"/>
                <w:szCs w:val="20"/>
              </w:rPr>
            </w:pPr>
            <w:r w:rsidDel="00000000" w:rsidR="00000000" w:rsidRPr="00000000">
              <w:rPr>
                <w:b w:val="1"/>
                <w:sz w:val="20"/>
                <w:szCs w:val="20"/>
                <w:rtl w:val="0"/>
              </w:rPr>
              <w:t xml:space="preserve">September 2025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1">
            <w:pPr>
              <w:spacing w:after="120" w:line="240" w:lineRule="auto"/>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2">
            <w:pPr>
              <w:spacing w:after="120" w:line="240" w:lineRule="auto"/>
              <w:rPr>
                <w:sz w:val="20"/>
                <w:szCs w:val="20"/>
              </w:rPr>
            </w:pPr>
            <w:r w:rsidDel="00000000" w:rsidR="00000000" w:rsidRPr="00000000">
              <w:rPr>
                <w:b w:val="1"/>
                <w:sz w:val="20"/>
                <w:szCs w:val="20"/>
                <w:rtl w:val="0"/>
              </w:rPr>
              <w:t xml:space="preserve">Governing body</w:t>
            </w:r>
            <w:r w:rsidDel="00000000" w:rsidR="00000000" w:rsidRPr="00000000">
              <w:rPr>
                <w:rtl w:val="0"/>
              </w:rPr>
            </w:r>
          </w:p>
        </w:tc>
      </w:tr>
    </w:tbl>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748" w:line="240" w:lineRule="auto"/>
        <w:ind w:left="0" w:firstLine="0"/>
        <w:rPr>
          <w:b w:val="1"/>
          <w:sz w:val="24"/>
          <w:szCs w:val="24"/>
        </w:rPr>
      </w:pPr>
      <w:r w:rsidDel="00000000" w:rsidR="00000000" w:rsidRPr="00000000">
        <w:rPr>
          <w:b w:val="1"/>
          <w:sz w:val="24"/>
          <w:szCs w:val="24"/>
          <w:rtl w:val="0"/>
        </w:rPr>
        <w:t xml:space="preserve">1. Aims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37" w:line="240" w:lineRule="auto"/>
        <w:rPr>
          <w:sz w:val="24"/>
          <w:szCs w:val="24"/>
        </w:rPr>
      </w:pPr>
      <w:r w:rsidDel="00000000" w:rsidR="00000000" w:rsidRPr="00000000">
        <w:rPr>
          <w:sz w:val="24"/>
          <w:szCs w:val="24"/>
          <w:rtl w:val="0"/>
        </w:rPr>
        <w:t xml:space="preserve">This policy aims to ensure that suitable education is arranged for pupils on roll who cannot attend school due to health needs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42" w:line="240" w:lineRule="auto"/>
        <w:ind w:left="10" w:firstLine="0"/>
        <w:rPr>
          <w:b w:val="1"/>
          <w:sz w:val="24"/>
          <w:szCs w:val="24"/>
        </w:rPr>
      </w:pPr>
      <w:bookmarkStart w:colFirst="0" w:colLast="0" w:name="_heading=h.gjdgxs" w:id="0"/>
      <w:bookmarkEnd w:id="0"/>
      <w:r w:rsidDel="00000000" w:rsidR="00000000" w:rsidRPr="00000000">
        <w:rPr>
          <w:b w:val="1"/>
          <w:sz w:val="24"/>
          <w:szCs w:val="24"/>
          <w:rtl w:val="0"/>
        </w:rPr>
        <w:t xml:space="preserve">2. Legislation and guidance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38" w:line="240" w:lineRule="auto"/>
        <w:rPr>
          <w:sz w:val="24"/>
          <w:szCs w:val="24"/>
        </w:rPr>
      </w:pPr>
      <w:r w:rsidDel="00000000" w:rsidR="00000000" w:rsidRPr="00000000">
        <w:rPr>
          <w:sz w:val="24"/>
          <w:szCs w:val="24"/>
          <w:rtl w:val="0"/>
        </w:rPr>
        <w:t xml:space="preserve">This policy reflects the</w:t>
      </w:r>
      <w:hyperlink r:id="rId8">
        <w:r w:rsidDel="00000000" w:rsidR="00000000" w:rsidRPr="00000000">
          <w:rPr>
            <w:color w:val="1155cc"/>
            <w:sz w:val="24"/>
            <w:szCs w:val="24"/>
            <w:u w:val="single"/>
            <w:rtl w:val="0"/>
          </w:rPr>
          <w:t xml:space="preserve"> Statutory Guidance</w:t>
        </w:r>
      </w:hyperlink>
      <w:r w:rsidDel="00000000" w:rsidR="00000000" w:rsidRPr="00000000">
        <w:rPr>
          <w:sz w:val="24"/>
          <w:szCs w:val="24"/>
          <w:rtl w:val="0"/>
        </w:rPr>
        <w:t xml:space="preserve"> from 2013.</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45" w:line="240" w:lineRule="auto"/>
        <w:ind w:left="10" w:firstLine="0"/>
        <w:rPr>
          <w:b w:val="1"/>
          <w:sz w:val="24"/>
          <w:szCs w:val="24"/>
        </w:rPr>
      </w:pPr>
      <w:r w:rsidDel="00000000" w:rsidR="00000000" w:rsidRPr="00000000">
        <w:rPr>
          <w:b w:val="1"/>
          <w:sz w:val="24"/>
          <w:szCs w:val="24"/>
          <w:rtl w:val="0"/>
        </w:rPr>
        <w:t xml:space="preserve">3. The responsibilities of the school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35" w:line="245" w:lineRule="auto"/>
        <w:ind w:left="7" w:right="-19" w:firstLine="7"/>
        <w:rPr>
          <w:sz w:val="24"/>
          <w:szCs w:val="24"/>
        </w:rPr>
      </w:pPr>
      <w:r w:rsidDel="00000000" w:rsidR="00000000" w:rsidRPr="00000000">
        <w:rPr>
          <w:sz w:val="24"/>
          <w:szCs w:val="24"/>
          <w:rtl w:val="0"/>
        </w:rPr>
        <w:t xml:space="preserve">Kielder Primary School will make arrangements to deliver suitable education for children with health needs who  cannot attend school. The individual circumstances will be taken into account.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25" w:line="245" w:lineRule="auto"/>
        <w:ind w:left="7" w:hanging="5"/>
        <w:rPr>
          <w:sz w:val="24"/>
          <w:szCs w:val="24"/>
        </w:rPr>
      </w:pPr>
      <w:r w:rsidDel="00000000" w:rsidR="00000000" w:rsidRPr="00000000">
        <w:rPr>
          <w:sz w:val="24"/>
          <w:szCs w:val="24"/>
          <w:rtl w:val="0"/>
        </w:rPr>
        <w:t xml:space="preserve">Arrangements will be coordinated and monitored by the Headteacher, with work being set by the class teacher.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27" w:line="244" w:lineRule="auto"/>
        <w:ind w:left="4" w:right="85" w:firstLine="9.999999999999998"/>
        <w:rPr>
          <w:sz w:val="24"/>
          <w:szCs w:val="24"/>
        </w:rPr>
      </w:pPr>
      <w:r w:rsidDel="00000000" w:rsidR="00000000" w:rsidRPr="00000000">
        <w:rPr>
          <w:sz w:val="24"/>
          <w:szCs w:val="24"/>
          <w:rtl w:val="0"/>
        </w:rPr>
        <w:t xml:space="preserve">Parents will be contacted by email and/or telephone as appropriate to make arrangements. If the child is under the care of a hospital and attending provision through a hospital school, the school will liaise directly with tutors via email.  While the child is away from school, they will be able to maintain communication with their classmates through online learning platforms.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25" w:line="245" w:lineRule="auto"/>
        <w:ind w:left="13" w:right="341" w:hanging="8"/>
        <w:rPr>
          <w:sz w:val="24"/>
          <w:szCs w:val="24"/>
        </w:rPr>
      </w:pPr>
      <w:r w:rsidDel="00000000" w:rsidR="00000000" w:rsidRPr="00000000">
        <w:rPr>
          <w:sz w:val="24"/>
          <w:szCs w:val="24"/>
          <w:rtl w:val="0"/>
        </w:rPr>
        <w:t xml:space="preserve">When children are ready to reintegrate to school, a reintegration meeting will be held by the Headteacher and Classteacher with the parent and child and an appropriate timetable agreed to transition the child back into the school routine. </w:t>
      </w:r>
    </w:p>
    <w:sectPr>
      <w:pgSz w:h="16840" w:w="11880" w:orient="portrait"/>
      <w:pgMar w:bottom="1862" w:top="1608" w:left="1078" w:right="106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617BF8"/>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17BF8"/>
    <w:rPr>
      <w:rFonts w:ascii="Tahoma" w:cs="Tahoma" w:hAnsi="Tahoma"/>
      <w:sz w:val="16"/>
      <w:szCs w:val="16"/>
    </w:rPr>
  </w:style>
  <w:style w:type="paragraph" w:styleId="ListParagraph">
    <w:name w:val="List Paragraph"/>
    <w:basedOn w:val="Normal"/>
    <w:uiPriority w:val="34"/>
    <w:qFormat w:val="1"/>
    <w:rsid w:val="00617BF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government/uploads/system/uploads/attachment_data/file/941900/health_needs_guidance_acce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IIriRCgEDFMZSf4osInUgNEqw==">CgMxLjAyCGguZ2pkZ3hzOAByITFBNko1aEQ0WmRsME1xOXN3cU1fSUpNUm9uN21UNW1TXw==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2022-02-11T10:09:00Z</dcterms:created>
  <dc:creator>fay hartland</dc:creator>
</cp:coreProperties>
</file>